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F8C99" w14:textId="77777777" w:rsidR="00537B6F" w:rsidRPr="00537B6F" w:rsidRDefault="00537B6F" w:rsidP="00537B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</w:pPr>
      <w:r w:rsidRPr="00537B6F"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  <w:t xml:space="preserve">Zasady montażu podlicznika dla celów odliczeń kanalizacyjnych </w:t>
      </w:r>
    </w:p>
    <w:p w14:paraId="7E218DB0" w14:textId="77777777" w:rsidR="00537B6F" w:rsidRPr="00537B6F" w:rsidRDefault="00537B6F" w:rsidP="009143B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6A0B99D8" w14:textId="487331E4" w:rsidR="00E330D2" w:rsidRPr="00755780" w:rsidRDefault="00537B6F" w:rsidP="00755780">
      <w:pPr>
        <w:jc w:val="both"/>
      </w:pPr>
      <w:r w:rsidRPr="00537B6F">
        <w:rPr>
          <w:rFonts w:ascii="Times New Roman" w:eastAsia="Times New Roman" w:hAnsi="Times New Roman" w:cs="Times New Roman"/>
          <w:lang w:eastAsia="pl-PL"/>
        </w:rPr>
        <w:t xml:space="preserve">Zakład Usług Komunalnych w Przygodzicach informuje, że odliczenia kanalizacyjne odbywają się na podstawie wskazań podlicznika za wodomierzem głównym.  </w:t>
      </w:r>
      <w:r w:rsidR="009143BC" w:rsidRPr="009143BC">
        <w:rPr>
          <w:rFonts w:ascii="Times New Roman" w:hAnsi="Times New Roman" w:cs="Times New Roman"/>
        </w:rPr>
        <w:t xml:space="preserve">Należy zainstalować wodomierz firmy </w:t>
      </w:r>
      <w:r w:rsidR="009143BC" w:rsidRPr="009143BC">
        <w:rPr>
          <w:rFonts w:ascii="Times New Roman" w:hAnsi="Times New Roman" w:cs="Times New Roman"/>
          <w:u w:val="single"/>
        </w:rPr>
        <w:t>D</w:t>
      </w:r>
      <w:r w:rsidR="009143BC">
        <w:rPr>
          <w:rFonts w:ascii="Times New Roman" w:hAnsi="Times New Roman" w:cs="Times New Roman"/>
          <w:u w:val="single"/>
        </w:rPr>
        <w:t xml:space="preserve">IEHL </w:t>
      </w:r>
      <w:r w:rsidR="009143BC" w:rsidRPr="009143BC">
        <w:rPr>
          <w:rFonts w:ascii="Times New Roman" w:hAnsi="Times New Roman" w:cs="Times New Roman"/>
          <w:u w:val="single"/>
        </w:rPr>
        <w:t xml:space="preserve"> </w:t>
      </w:r>
      <w:proofErr w:type="spellStart"/>
      <w:r w:rsidR="009143BC" w:rsidRPr="009143BC">
        <w:rPr>
          <w:rFonts w:ascii="Times New Roman" w:hAnsi="Times New Roman" w:cs="Times New Roman"/>
          <w:u w:val="single"/>
        </w:rPr>
        <w:t>Metering</w:t>
      </w:r>
      <w:proofErr w:type="spellEnd"/>
      <w:r w:rsidR="009143BC" w:rsidRPr="009143BC">
        <w:rPr>
          <w:rFonts w:ascii="Times New Roman" w:hAnsi="Times New Roman" w:cs="Times New Roman"/>
          <w:u w:val="single"/>
        </w:rPr>
        <w:t>,  jednostrumieniowy</w:t>
      </w:r>
      <w:r w:rsidR="009143BC">
        <w:rPr>
          <w:rFonts w:ascii="Times New Roman" w:hAnsi="Times New Roman" w:cs="Times New Roman"/>
          <w:u w:val="single"/>
        </w:rPr>
        <w:t xml:space="preserve"> np. model</w:t>
      </w:r>
      <w:r w:rsidR="009143BC" w:rsidRPr="009143BC">
        <w:rPr>
          <w:rFonts w:ascii="Times New Roman" w:hAnsi="Times New Roman" w:cs="Times New Roman"/>
          <w:u w:val="single"/>
        </w:rPr>
        <w:t xml:space="preserve"> </w:t>
      </w:r>
      <w:proofErr w:type="spellStart"/>
      <w:r w:rsidR="009143BC" w:rsidRPr="009143BC">
        <w:rPr>
          <w:rFonts w:ascii="Times New Roman" w:hAnsi="Times New Roman" w:cs="Times New Roman"/>
          <w:u w:val="single"/>
        </w:rPr>
        <w:t>Auriga</w:t>
      </w:r>
      <w:proofErr w:type="spellEnd"/>
      <w:r w:rsidR="009143BC" w:rsidRPr="009143BC">
        <w:rPr>
          <w:rFonts w:ascii="Times New Roman" w:hAnsi="Times New Roman" w:cs="Times New Roman"/>
          <w:u w:val="single"/>
        </w:rPr>
        <w:t>,</w:t>
      </w:r>
      <w:r w:rsidR="00EF4039">
        <w:rPr>
          <w:rFonts w:ascii="Times New Roman" w:hAnsi="Times New Roman" w:cs="Times New Roman"/>
          <w:u w:val="single"/>
        </w:rPr>
        <w:t xml:space="preserve"> lub objętościowy,</w:t>
      </w:r>
      <w:r w:rsidR="009143BC" w:rsidRPr="009143BC">
        <w:rPr>
          <w:rFonts w:ascii="Times New Roman" w:hAnsi="Times New Roman" w:cs="Times New Roman"/>
        </w:rPr>
        <w:t xml:space="preserve">  który jest przystosowany do montażu modułu radiowego </w:t>
      </w:r>
      <w:r w:rsidR="00DB03D6">
        <w:rPr>
          <w:rFonts w:ascii="Times New Roman" w:hAnsi="Times New Roman" w:cs="Times New Roman"/>
        </w:rPr>
        <w:t>współpracując</w:t>
      </w:r>
      <w:r w:rsidR="00EF4039">
        <w:rPr>
          <w:rFonts w:ascii="Times New Roman" w:hAnsi="Times New Roman" w:cs="Times New Roman"/>
        </w:rPr>
        <w:t>ego</w:t>
      </w:r>
      <w:r w:rsidR="009143BC" w:rsidRPr="009143BC">
        <w:rPr>
          <w:rFonts w:ascii="Times New Roman" w:hAnsi="Times New Roman" w:cs="Times New Roman"/>
        </w:rPr>
        <w:t xml:space="preserve"> ze systemem odczytu zdalnego</w:t>
      </w:r>
      <w:r w:rsidR="009143BC" w:rsidRPr="009143BC">
        <w:rPr>
          <w:rFonts w:ascii="Times New Roman" w:hAnsi="Times New Roman" w:cs="Times New Roman"/>
        </w:rPr>
        <w:t xml:space="preserve"> </w:t>
      </w:r>
      <w:r w:rsidR="009143BC" w:rsidRPr="009143BC">
        <w:rPr>
          <w:rFonts w:ascii="Times New Roman" w:hAnsi="Times New Roman" w:cs="Times New Roman"/>
        </w:rPr>
        <w:t>stosowanym</w:t>
      </w:r>
      <w:r w:rsidR="009143BC">
        <w:rPr>
          <w:rFonts w:ascii="Times New Roman" w:hAnsi="Times New Roman" w:cs="Times New Roman"/>
        </w:rPr>
        <w:t xml:space="preserve"> w ZUK</w:t>
      </w:r>
      <w:r w:rsidR="009143BC" w:rsidRPr="009143BC">
        <w:rPr>
          <w:rFonts w:ascii="Times New Roman" w:hAnsi="Times New Roman" w:cs="Times New Roman"/>
        </w:rPr>
        <w:t>.</w:t>
      </w:r>
      <w:r w:rsidR="009143BC">
        <w:t xml:space="preserve">  </w:t>
      </w:r>
    </w:p>
    <w:p w14:paraId="51B4A461" w14:textId="77777777" w:rsidR="00537B6F" w:rsidRPr="00537B6F" w:rsidRDefault="00537B6F" w:rsidP="009143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u w:val="single"/>
          <w:lang w:eastAsia="pl-PL"/>
        </w:rPr>
      </w:pPr>
      <w:r w:rsidRPr="00537B6F">
        <w:rPr>
          <w:rFonts w:ascii="Times New Roman" w:eastAsia="Times New Roman" w:hAnsi="Times New Roman" w:cs="Times New Roman"/>
          <w:b/>
          <w:u w:val="single"/>
          <w:lang w:eastAsia="pl-PL"/>
        </w:rPr>
        <w:t>Warunki montażu podlicznika:</w:t>
      </w:r>
    </w:p>
    <w:p w14:paraId="1A12F1E9" w14:textId="77777777" w:rsidR="00537B6F" w:rsidRPr="00537B6F" w:rsidRDefault="00537B6F" w:rsidP="009143B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37B6F">
        <w:rPr>
          <w:rFonts w:ascii="Times New Roman" w:eastAsia="Times New Roman" w:hAnsi="Times New Roman" w:cs="Times New Roman"/>
          <w:lang w:eastAsia="pl-PL"/>
        </w:rPr>
        <w:tab/>
      </w:r>
    </w:p>
    <w:p w14:paraId="63D734DC" w14:textId="77777777" w:rsidR="00537B6F" w:rsidRPr="00537B6F" w:rsidRDefault="00537B6F" w:rsidP="009143B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37B6F">
        <w:rPr>
          <w:rFonts w:ascii="Times New Roman" w:eastAsia="Times New Roman" w:hAnsi="Times New Roman" w:cs="Times New Roman"/>
          <w:lang w:eastAsia="pl-PL"/>
        </w:rPr>
        <w:t xml:space="preserve">1. W przypadku budowy nowego obiektu (w trakcie wykonywania przyłącza wodociągowego) podlicznik zamontowany zostaje zaraz za wodomierzem głównym (wpięcie za zaworem </w:t>
      </w:r>
      <w:proofErr w:type="spellStart"/>
      <w:r w:rsidRPr="00537B6F">
        <w:rPr>
          <w:rFonts w:ascii="Times New Roman" w:eastAsia="Times New Roman" w:hAnsi="Times New Roman" w:cs="Times New Roman"/>
          <w:lang w:eastAsia="pl-PL"/>
        </w:rPr>
        <w:t>antyskażeniowym</w:t>
      </w:r>
      <w:proofErr w:type="spellEnd"/>
      <w:r w:rsidRPr="00537B6F">
        <w:rPr>
          <w:rFonts w:ascii="Times New Roman" w:eastAsia="Times New Roman" w:hAnsi="Times New Roman" w:cs="Times New Roman"/>
          <w:lang w:eastAsia="pl-PL"/>
        </w:rPr>
        <w:t>), a wewnętrzna instalacja wodociągowa za podlicznikiem wyprowadzona jest bezpośrednio przez zewnętrzną ścianę budynku, gdzie zlokalizowany zostaje zawór czerpalny.</w:t>
      </w:r>
    </w:p>
    <w:p w14:paraId="5213C51F" w14:textId="77777777" w:rsidR="00537B6F" w:rsidRPr="00537B6F" w:rsidRDefault="00537B6F" w:rsidP="009143B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37B6F">
        <w:rPr>
          <w:rFonts w:ascii="Times New Roman" w:eastAsia="Times New Roman" w:hAnsi="Times New Roman" w:cs="Times New Roman"/>
          <w:lang w:eastAsia="pl-PL"/>
        </w:rPr>
        <w:t>2. Montaż  podlicznika na istniejącej wewnętrznej instalacji wodociągowej.</w:t>
      </w:r>
    </w:p>
    <w:p w14:paraId="5B7E1100" w14:textId="77777777" w:rsidR="00537B6F" w:rsidRPr="00537B6F" w:rsidRDefault="00537B6F" w:rsidP="009143BC">
      <w:pPr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eastAsia="pl-PL"/>
        </w:rPr>
      </w:pPr>
      <w:r w:rsidRPr="00537B6F">
        <w:rPr>
          <w:rFonts w:ascii="Times New Roman" w:eastAsia="Times New Roman" w:hAnsi="Times New Roman" w:cs="Times New Roman"/>
          <w:lang w:eastAsia="pl-PL"/>
        </w:rPr>
        <w:t>Podlicznik zamontowany zostaje przy wyjściu wewnętrznej instalacji wodociągowej przez zewnętrzną ścianę budynku, gdzie zlokalizowany zostaje zawór czerpalny.</w:t>
      </w:r>
    </w:p>
    <w:p w14:paraId="0E5F0592" w14:textId="77777777" w:rsidR="00537B6F" w:rsidRPr="00537B6F" w:rsidRDefault="00537B6F" w:rsidP="009143BC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u w:val="single"/>
          <w:lang w:eastAsia="pl-PL"/>
        </w:rPr>
      </w:pPr>
    </w:p>
    <w:p w14:paraId="41399E8B" w14:textId="334A33EB" w:rsidR="00537B6F" w:rsidRPr="00537B6F" w:rsidRDefault="00537B6F" w:rsidP="009143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  <w:r w:rsidRPr="00537B6F">
        <w:rPr>
          <w:rFonts w:ascii="Times New Roman" w:eastAsia="Times New Roman" w:hAnsi="Times New Roman" w:cs="Times New Roman"/>
          <w:b/>
          <w:i/>
          <w:lang w:eastAsia="pl-PL"/>
        </w:rPr>
        <w:t>Dla w/w warunków należy zapewnić:</w:t>
      </w:r>
    </w:p>
    <w:p w14:paraId="5A84025A" w14:textId="77777777" w:rsidR="00537B6F" w:rsidRPr="00537B6F" w:rsidRDefault="00537B6F" w:rsidP="009143BC">
      <w:pPr>
        <w:numPr>
          <w:ilvl w:val="1"/>
          <w:numId w:val="3"/>
        </w:numPr>
        <w:tabs>
          <w:tab w:val="num" w:pos="1440"/>
        </w:tabs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537B6F">
        <w:rPr>
          <w:rFonts w:ascii="Times New Roman" w:eastAsia="Times New Roman" w:hAnsi="Times New Roman" w:cs="Times New Roman"/>
          <w:lang w:eastAsia="pl-PL"/>
        </w:rPr>
        <w:t>instalacja wodociągowa rozprowadzona za podlicznikiem musi być widoczna na całej długości do wyjścia przez ścianę budynku,</w:t>
      </w:r>
    </w:p>
    <w:p w14:paraId="155B17F5" w14:textId="77777777" w:rsidR="00537B6F" w:rsidRPr="00537B6F" w:rsidRDefault="00537B6F" w:rsidP="009143BC">
      <w:pPr>
        <w:numPr>
          <w:ilvl w:val="1"/>
          <w:numId w:val="3"/>
        </w:numPr>
        <w:tabs>
          <w:tab w:val="num" w:pos="1440"/>
        </w:tabs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537B6F">
        <w:rPr>
          <w:rFonts w:ascii="Times New Roman" w:eastAsia="Times New Roman" w:hAnsi="Times New Roman" w:cs="Times New Roman"/>
          <w:lang w:eastAsia="pl-PL"/>
        </w:rPr>
        <w:t>w celu odprowadzenia wody z instalacji (w okresie zimy) należy zamontować zawór spustowy, umiejscowiony na odcinku instalacji pomiędzy wodomierzem głównym, a podlicznikiem,</w:t>
      </w:r>
    </w:p>
    <w:p w14:paraId="62B2BCA3" w14:textId="77777777" w:rsidR="00537B6F" w:rsidRPr="00537B6F" w:rsidRDefault="00537B6F" w:rsidP="009143BC">
      <w:pPr>
        <w:numPr>
          <w:ilvl w:val="1"/>
          <w:numId w:val="3"/>
        </w:numPr>
        <w:tabs>
          <w:tab w:val="num" w:pos="1440"/>
        </w:tabs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537B6F">
        <w:rPr>
          <w:rFonts w:ascii="Times New Roman" w:eastAsia="Times New Roman" w:hAnsi="Times New Roman" w:cs="Times New Roman"/>
          <w:lang w:eastAsia="pl-PL"/>
        </w:rPr>
        <w:t>za miejscem montażu podlicznika, do wyjścia instalacji na ogród nie może znajdować się żaden punkt poboru wody,</w:t>
      </w:r>
    </w:p>
    <w:p w14:paraId="394D9A5A" w14:textId="121A1885" w:rsidR="00537B6F" w:rsidRPr="009143BC" w:rsidRDefault="00537B6F" w:rsidP="009D6A5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37B6F">
        <w:rPr>
          <w:rFonts w:ascii="Times New Roman" w:eastAsia="Times New Roman" w:hAnsi="Times New Roman" w:cs="Times New Roman"/>
          <w:lang w:eastAsia="pl-PL"/>
        </w:rPr>
        <w:t xml:space="preserve">w przypadku zabudowy szeregowej istnieje możliwość montażu dwóch podliczników z uwagi na występujące ograniczenia przeprowadzenia zestawu nawadniającego. Przy montażu podlicznika w zabudowie szeregowej, na wewnętrznej instalacji wodociągowej wyprowadzonej na ogród, należy zamontować trwałą obudowę, zabezpieczającą  podlicznik </w:t>
      </w:r>
      <w:r w:rsidR="00E70643">
        <w:rPr>
          <w:rFonts w:ascii="Times New Roman" w:eastAsia="Times New Roman" w:hAnsi="Times New Roman" w:cs="Times New Roman"/>
          <w:lang w:eastAsia="pl-PL"/>
        </w:rPr>
        <w:t xml:space="preserve">i nakładkę radiową </w:t>
      </w:r>
      <w:r w:rsidRPr="00537B6F">
        <w:rPr>
          <w:rFonts w:ascii="Times New Roman" w:eastAsia="Times New Roman" w:hAnsi="Times New Roman" w:cs="Times New Roman"/>
          <w:lang w:eastAsia="pl-PL"/>
        </w:rPr>
        <w:t>przed uszkodzeniem i zamarzaniem.</w:t>
      </w:r>
      <w:r w:rsidR="00E70643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71273726" w14:textId="28DD658C" w:rsidR="00537B6F" w:rsidRPr="00537B6F" w:rsidRDefault="00537B6F" w:rsidP="009143B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37B6F">
        <w:rPr>
          <w:rFonts w:ascii="Times New Roman" w:eastAsia="Times New Roman" w:hAnsi="Times New Roman" w:cs="Times New Roman"/>
          <w:lang w:eastAsia="pl-PL"/>
        </w:rPr>
        <w:t xml:space="preserve">Założony zgodnie z podanymi warunkami podlicznik odbiorca zgłasza do odbioru telefonicznie     </w:t>
      </w:r>
      <w:r w:rsidR="009143BC">
        <w:rPr>
          <w:rFonts w:ascii="Times New Roman" w:eastAsia="Times New Roman" w:hAnsi="Times New Roman" w:cs="Times New Roman"/>
          <w:lang w:eastAsia="pl-PL"/>
        </w:rPr>
        <w:t xml:space="preserve">                    </w:t>
      </w:r>
      <w:r w:rsidRPr="00537B6F">
        <w:rPr>
          <w:rFonts w:ascii="Times New Roman" w:eastAsia="Times New Roman" w:hAnsi="Times New Roman" w:cs="Times New Roman"/>
          <w:lang w:eastAsia="pl-PL"/>
        </w:rPr>
        <w:t xml:space="preserve"> (tel. 62 506 55 90) lub osobiście w Biurze Obsługi Klienta Zakładu Usług Komunalnych w Przygodzicach ul. Szkolna 4, 63-421 Przygodzice</w:t>
      </w:r>
      <w:r w:rsidR="009143BC">
        <w:rPr>
          <w:rFonts w:ascii="Times New Roman" w:eastAsia="Times New Roman" w:hAnsi="Times New Roman" w:cs="Times New Roman"/>
          <w:lang w:eastAsia="pl-PL"/>
        </w:rPr>
        <w:t>.</w:t>
      </w:r>
    </w:p>
    <w:p w14:paraId="087B9F73" w14:textId="4F592CA6" w:rsidR="00537B6F" w:rsidRDefault="00537B6F" w:rsidP="009143BC">
      <w:pPr>
        <w:spacing w:after="0" w:line="240" w:lineRule="auto"/>
        <w:jc w:val="both"/>
        <w:rPr>
          <w:sz w:val="19"/>
          <w:szCs w:val="19"/>
        </w:rPr>
      </w:pPr>
      <w:r w:rsidRPr="00537B6F">
        <w:rPr>
          <w:rFonts w:ascii="Times New Roman" w:eastAsia="Times New Roman" w:hAnsi="Times New Roman" w:cs="Times New Roman"/>
          <w:lang w:eastAsia="pl-PL"/>
        </w:rPr>
        <w:t>Odbioru montażu podlicznika dokonują pracownicy ZUK, którzy zaplombują podlicznik</w:t>
      </w:r>
      <w:r w:rsidR="002311EB">
        <w:rPr>
          <w:rFonts w:ascii="Times New Roman" w:eastAsia="Times New Roman" w:hAnsi="Times New Roman" w:cs="Times New Roman"/>
          <w:lang w:eastAsia="pl-PL"/>
        </w:rPr>
        <w:t>,</w:t>
      </w:r>
      <w:r w:rsidRPr="00537B6F">
        <w:rPr>
          <w:rFonts w:ascii="Times New Roman" w:eastAsia="Times New Roman" w:hAnsi="Times New Roman" w:cs="Times New Roman"/>
          <w:lang w:eastAsia="pl-PL"/>
        </w:rPr>
        <w:t xml:space="preserve"> spiszą odczyt z wodomierza głównego</w:t>
      </w:r>
      <w:r w:rsidR="002311EB">
        <w:rPr>
          <w:rFonts w:ascii="Times New Roman" w:eastAsia="Times New Roman" w:hAnsi="Times New Roman" w:cs="Times New Roman"/>
          <w:lang w:eastAsia="pl-PL"/>
        </w:rPr>
        <w:t xml:space="preserve"> i zamontują na podliczniku </w:t>
      </w:r>
      <w:r w:rsidR="002311EB" w:rsidRPr="00755780">
        <w:rPr>
          <w:rFonts w:ascii="Times New Roman" w:eastAsia="Times New Roman" w:hAnsi="Times New Roman" w:cs="Times New Roman"/>
          <w:u w:val="single"/>
          <w:lang w:eastAsia="pl-PL"/>
        </w:rPr>
        <w:t>darmową</w:t>
      </w:r>
      <w:r w:rsidR="002311EB">
        <w:rPr>
          <w:rFonts w:ascii="Times New Roman" w:eastAsia="Times New Roman" w:hAnsi="Times New Roman" w:cs="Times New Roman"/>
          <w:lang w:eastAsia="pl-PL"/>
        </w:rPr>
        <w:t xml:space="preserve"> nakładkę radiową</w:t>
      </w:r>
      <w:r w:rsidR="007B1BFA">
        <w:rPr>
          <w:rFonts w:ascii="Times New Roman" w:eastAsia="Times New Roman" w:hAnsi="Times New Roman" w:cs="Times New Roman"/>
          <w:lang w:eastAsia="pl-PL"/>
        </w:rPr>
        <w:t xml:space="preserve"> </w:t>
      </w:r>
      <w:r w:rsidR="00755780">
        <w:rPr>
          <w:rFonts w:ascii="Times New Roman" w:eastAsia="Times New Roman" w:hAnsi="Times New Roman" w:cs="Times New Roman"/>
          <w:lang w:eastAsia="pl-PL"/>
        </w:rPr>
        <w:t>do zdalnego odczytu.</w:t>
      </w:r>
    </w:p>
    <w:p w14:paraId="7464BEF9" w14:textId="77777777" w:rsidR="00537B6F" w:rsidRPr="00E70643" w:rsidRDefault="00537B6F" w:rsidP="009143BC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u w:val="single"/>
          <w:lang w:eastAsia="pl-PL"/>
        </w:rPr>
      </w:pPr>
    </w:p>
    <w:p w14:paraId="57FF4BB8" w14:textId="6C6041EF" w:rsidR="00537B6F" w:rsidRPr="00E70643" w:rsidRDefault="00537B6F" w:rsidP="009143BC">
      <w:pPr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eastAsia="pl-PL"/>
        </w:rPr>
      </w:pPr>
      <w:r w:rsidRPr="00537B6F">
        <w:rPr>
          <w:rFonts w:ascii="Times New Roman" w:eastAsia="Times New Roman" w:hAnsi="Times New Roman" w:cs="Times New Roman"/>
          <w:lang w:eastAsia="pl-PL"/>
        </w:rPr>
        <w:t xml:space="preserve">Informujemy, że podliczniki ogrodowe odczytywane i rozliczane są przez nasz zakład w okresie wegetacji roślin tj. </w:t>
      </w:r>
      <w:r w:rsidRPr="007A729B">
        <w:rPr>
          <w:rFonts w:ascii="Times New Roman" w:eastAsia="Times New Roman" w:hAnsi="Times New Roman" w:cs="Times New Roman"/>
          <w:u w:val="single"/>
          <w:lang w:eastAsia="pl-PL"/>
        </w:rPr>
        <w:t>od kwietnia do września</w:t>
      </w:r>
      <w:r w:rsidRPr="00537B6F">
        <w:rPr>
          <w:rFonts w:ascii="Times New Roman" w:eastAsia="Times New Roman" w:hAnsi="Times New Roman" w:cs="Times New Roman"/>
          <w:lang w:eastAsia="pl-PL"/>
        </w:rPr>
        <w:t xml:space="preserve">. </w:t>
      </w:r>
      <w:r w:rsidR="00E70643">
        <w:rPr>
          <w:rFonts w:ascii="Times New Roman" w:eastAsia="Times New Roman" w:hAnsi="Times New Roman" w:cs="Times New Roman"/>
          <w:lang w:eastAsia="pl-PL"/>
        </w:rPr>
        <w:t>Zdalnego r</w:t>
      </w:r>
      <w:r w:rsidR="00755780">
        <w:rPr>
          <w:rFonts w:ascii="Times New Roman" w:eastAsia="Times New Roman" w:hAnsi="Times New Roman" w:cs="Times New Roman"/>
          <w:lang w:eastAsia="pl-PL"/>
        </w:rPr>
        <w:t>adiowego o</w:t>
      </w:r>
      <w:r w:rsidR="00755780" w:rsidRPr="00537B6F">
        <w:rPr>
          <w:rFonts w:ascii="Times New Roman" w:eastAsia="Times New Roman" w:hAnsi="Times New Roman" w:cs="Times New Roman"/>
          <w:lang w:eastAsia="pl-PL"/>
        </w:rPr>
        <w:t xml:space="preserve">dczytu </w:t>
      </w:r>
      <w:r w:rsidR="00755780">
        <w:rPr>
          <w:rFonts w:ascii="Times New Roman" w:eastAsia="Times New Roman" w:hAnsi="Times New Roman" w:cs="Times New Roman"/>
          <w:lang w:eastAsia="pl-PL"/>
        </w:rPr>
        <w:t>stanu podlicznika</w:t>
      </w:r>
      <w:r w:rsidR="00755780" w:rsidRPr="00537B6F">
        <w:rPr>
          <w:rFonts w:ascii="Times New Roman" w:eastAsia="Times New Roman" w:hAnsi="Times New Roman" w:cs="Times New Roman"/>
          <w:lang w:eastAsia="pl-PL"/>
        </w:rPr>
        <w:t xml:space="preserve"> dokonują pracownicy ZUK, w </w:t>
      </w:r>
      <w:r w:rsidR="00755780">
        <w:rPr>
          <w:rFonts w:ascii="Times New Roman" w:eastAsia="Times New Roman" w:hAnsi="Times New Roman" w:cs="Times New Roman"/>
          <w:lang w:eastAsia="pl-PL"/>
        </w:rPr>
        <w:t xml:space="preserve">tym samym </w:t>
      </w:r>
      <w:r w:rsidR="00755780" w:rsidRPr="00537B6F">
        <w:rPr>
          <w:rFonts w:ascii="Times New Roman" w:eastAsia="Times New Roman" w:hAnsi="Times New Roman" w:cs="Times New Roman"/>
          <w:lang w:eastAsia="pl-PL"/>
        </w:rPr>
        <w:t>terminie</w:t>
      </w:r>
      <w:r w:rsidR="00755780">
        <w:rPr>
          <w:rFonts w:ascii="Times New Roman" w:eastAsia="Times New Roman" w:hAnsi="Times New Roman" w:cs="Times New Roman"/>
          <w:lang w:eastAsia="pl-PL"/>
        </w:rPr>
        <w:t xml:space="preserve"> co</w:t>
      </w:r>
      <w:r w:rsidR="00755780" w:rsidRPr="00537B6F">
        <w:rPr>
          <w:rFonts w:ascii="Times New Roman" w:eastAsia="Times New Roman" w:hAnsi="Times New Roman" w:cs="Times New Roman"/>
          <w:lang w:eastAsia="pl-PL"/>
        </w:rPr>
        <w:t xml:space="preserve"> odczyt wodomierza głównego. </w:t>
      </w:r>
      <w:r w:rsidR="009D6A5B">
        <w:rPr>
          <w:rFonts w:ascii="Times New Roman" w:eastAsia="Times New Roman" w:hAnsi="Times New Roman" w:cs="Times New Roman"/>
          <w:lang w:eastAsia="pl-PL"/>
        </w:rPr>
        <w:t xml:space="preserve">W przypadku uszkodzenia nakładki radiowej </w:t>
      </w:r>
      <w:r w:rsidR="00254AC6">
        <w:rPr>
          <w:rFonts w:ascii="Times New Roman" w:eastAsia="Times New Roman" w:hAnsi="Times New Roman" w:cs="Times New Roman"/>
          <w:lang w:eastAsia="pl-PL"/>
        </w:rPr>
        <w:t xml:space="preserve">na podliczniku </w:t>
      </w:r>
      <w:r w:rsidR="009D6A5B">
        <w:rPr>
          <w:rFonts w:ascii="Times New Roman" w:eastAsia="Times New Roman" w:hAnsi="Times New Roman" w:cs="Times New Roman"/>
          <w:lang w:eastAsia="pl-PL"/>
        </w:rPr>
        <w:t>odbiorca zobowiązany jest do pokrycia kosztów</w:t>
      </w:r>
      <w:r w:rsidR="009D6A5B">
        <w:rPr>
          <w:rFonts w:ascii="Times New Roman" w:eastAsia="Times New Roman" w:hAnsi="Times New Roman" w:cs="Times New Roman"/>
          <w:lang w:eastAsia="pl-PL"/>
        </w:rPr>
        <w:t xml:space="preserve"> </w:t>
      </w:r>
      <w:r w:rsidR="007A729B">
        <w:rPr>
          <w:rFonts w:ascii="Times New Roman" w:eastAsia="Times New Roman" w:hAnsi="Times New Roman" w:cs="Times New Roman"/>
          <w:lang w:eastAsia="pl-PL"/>
        </w:rPr>
        <w:t xml:space="preserve">jej </w:t>
      </w:r>
      <w:r w:rsidR="009D6A5B">
        <w:rPr>
          <w:rFonts w:ascii="Times New Roman" w:eastAsia="Times New Roman" w:hAnsi="Times New Roman" w:cs="Times New Roman"/>
          <w:lang w:eastAsia="pl-PL"/>
        </w:rPr>
        <w:t>wymiany.</w:t>
      </w:r>
    </w:p>
    <w:p w14:paraId="7808B605" w14:textId="77777777" w:rsidR="00537B6F" w:rsidRPr="00E70643" w:rsidRDefault="00537B6F" w:rsidP="009143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4"/>
          <w:szCs w:val="14"/>
          <w:lang w:eastAsia="pl-PL"/>
        </w:rPr>
      </w:pPr>
    </w:p>
    <w:p w14:paraId="013BD867" w14:textId="77777777" w:rsidR="00537B6F" w:rsidRPr="00537B6F" w:rsidRDefault="00537B6F" w:rsidP="009143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pl-PL"/>
        </w:rPr>
      </w:pPr>
      <w:r w:rsidRPr="00537B6F">
        <w:rPr>
          <w:rFonts w:ascii="Times New Roman" w:eastAsia="Times New Roman" w:hAnsi="Times New Roman" w:cs="Times New Roman"/>
          <w:lang w:eastAsia="pl-PL"/>
        </w:rPr>
        <w:t>Podliczniki ogrodowe powinny spełniać następujące zasady oraz warunki techniczne, które zostaną sprecyzowane po dokonaniu wizji w terenie przez nasze służby techniczne, a mianowicie:</w:t>
      </w:r>
    </w:p>
    <w:p w14:paraId="6FE9A12F" w14:textId="77777777" w:rsidR="00537B6F" w:rsidRPr="00537B6F" w:rsidRDefault="00537B6F" w:rsidP="009143B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37B6F">
        <w:rPr>
          <w:rFonts w:ascii="Times New Roman" w:eastAsia="Times New Roman" w:hAnsi="Times New Roman" w:cs="Times New Roman"/>
          <w:lang w:eastAsia="pl-PL"/>
        </w:rPr>
        <w:t>   * ilość bezpowrotnie zużytej wody zostanie opomiarowana  jednym podlicznikiem dobranym do warunków pracy,</w:t>
      </w:r>
    </w:p>
    <w:p w14:paraId="70D98A00" w14:textId="2BFDC55D" w:rsidR="00537B6F" w:rsidRDefault="00537B6F" w:rsidP="00E7064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37B6F">
        <w:rPr>
          <w:rFonts w:ascii="Times New Roman" w:eastAsia="Times New Roman" w:hAnsi="Times New Roman" w:cs="Times New Roman"/>
          <w:lang w:eastAsia="pl-PL"/>
        </w:rPr>
        <w:t>    * podlicznik musi znajdować się na instalacji za wodomierzem głównym, w miejscu suchym, łatwo dostępnym do montażu, demontażu, kontroli oraz odczytu wskazań, zabezpieczony przed uszkodzeniem,</w:t>
      </w:r>
      <w:r w:rsidR="00E70643">
        <w:rPr>
          <w:rFonts w:ascii="Times New Roman" w:eastAsia="Times New Roman" w:hAnsi="Times New Roman" w:cs="Times New Roman"/>
          <w:lang w:eastAsia="pl-PL"/>
        </w:rPr>
        <w:t xml:space="preserve">   </w:t>
      </w:r>
      <w:r w:rsidR="00E70643" w:rsidRPr="00E70643">
        <w:rPr>
          <w:rFonts w:ascii="Times New Roman" w:eastAsia="Times New Roman" w:hAnsi="Times New Roman" w:cs="Times New Roman"/>
          <w:lang w:eastAsia="pl-PL"/>
        </w:rPr>
        <w:t>oraz zamontowanej na nim nakładki radiowej w należytym stanie technicznym</w:t>
      </w:r>
    </w:p>
    <w:p w14:paraId="12562C87" w14:textId="77777777" w:rsidR="00E70643" w:rsidRPr="00537B6F" w:rsidRDefault="00E70643" w:rsidP="009143B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64900607" w14:textId="77777777" w:rsidR="00537B6F" w:rsidRPr="00537B6F" w:rsidRDefault="00537B6F" w:rsidP="009143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537B6F">
        <w:rPr>
          <w:rFonts w:ascii="Times New Roman" w:eastAsia="Times New Roman" w:hAnsi="Times New Roman" w:cs="Times New Roman"/>
          <w:b/>
          <w:bCs/>
          <w:lang w:eastAsia="pl-PL"/>
        </w:rPr>
        <w:t>    * wodomierz-podlicznik musi posiadać zatwierdzenie typu Głównego Urzędu Miar,  dopuszczenie do obrotu publicznego (stosowania w budownictwie) oraz odnawianą cechę legalizacji: co 5 lat,</w:t>
      </w:r>
    </w:p>
    <w:p w14:paraId="04442745" w14:textId="77777777" w:rsidR="00537B6F" w:rsidRDefault="00537B6F" w:rsidP="00537B6F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537B6F">
        <w:rPr>
          <w:rFonts w:ascii="Times New Roman" w:eastAsia="Times New Roman" w:hAnsi="Times New Roman" w:cs="Times New Roman"/>
          <w:bCs/>
          <w:lang w:eastAsia="pl-PL"/>
        </w:rPr>
        <w:t xml:space="preserve">    * </w:t>
      </w:r>
      <w:r w:rsidRPr="00537B6F">
        <w:rPr>
          <w:rFonts w:ascii="Times New Roman" w:eastAsia="Times New Roman" w:hAnsi="Times New Roman" w:cs="Times New Roman"/>
          <w:b/>
          <w:bCs/>
          <w:lang w:eastAsia="pl-PL"/>
        </w:rPr>
        <w:t>utrata ważności legalizacji, zerwanie plomb lub wykorzystywanie wody za podlicznikiem w sposób tworzący ścieki będzie podstawą do naliczenia opłat wg wskazań wodomierza głównego.</w:t>
      </w:r>
    </w:p>
    <w:sectPr w:rsidR="00537B6F" w:rsidSect="009143BC">
      <w:headerReference w:type="default" r:id="rId8"/>
      <w:footerReference w:type="default" r:id="rId9"/>
      <w:pgSz w:w="11906" w:h="16838"/>
      <w:pgMar w:top="1417" w:right="1417" w:bottom="284" w:left="1417" w:header="708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C22D0F" w14:textId="77777777" w:rsidR="00B64B10" w:rsidRDefault="00B64B10" w:rsidP="007E1C3D">
      <w:pPr>
        <w:spacing w:after="0" w:line="240" w:lineRule="auto"/>
      </w:pPr>
      <w:r>
        <w:separator/>
      </w:r>
    </w:p>
  </w:endnote>
  <w:endnote w:type="continuationSeparator" w:id="0">
    <w:p w14:paraId="73E3856B" w14:textId="77777777" w:rsidR="00B64B10" w:rsidRDefault="00B64B10" w:rsidP="007E1C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40596" w14:textId="29D97FBD" w:rsidR="007E1C3D" w:rsidRPr="00651040" w:rsidRDefault="007E1C3D">
    <w:pPr>
      <w:pStyle w:val="Stopka"/>
      <w:rPr>
        <w:rFonts w:cs="Calibri"/>
        <w:color w:val="323E4F"/>
        <w:sz w:val="16"/>
        <w:szCs w:val="16"/>
      </w:rPr>
    </w:pPr>
    <w:r>
      <w:rPr>
        <w:sz w:val="16"/>
        <w:szCs w:val="16"/>
      </w:rPr>
      <w:br/>
    </w:r>
  </w:p>
  <w:p w14:paraId="7847318B" w14:textId="77777777" w:rsidR="007E1C3D" w:rsidRPr="00651040" w:rsidRDefault="007E1C3D">
    <w:pPr>
      <w:pStyle w:val="Stopka"/>
      <w:rPr>
        <w:rFonts w:cs="Calibri"/>
        <w:color w:val="323E4F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5B305A" w14:textId="77777777" w:rsidR="00B64B10" w:rsidRDefault="00B64B10" w:rsidP="007E1C3D">
      <w:pPr>
        <w:spacing w:after="0" w:line="240" w:lineRule="auto"/>
      </w:pPr>
      <w:r>
        <w:separator/>
      </w:r>
    </w:p>
  </w:footnote>
  <w:footnote w:type="continuationSeparator" w:id="0">
    <w:p w14:paraId="27C08AFE" w14:textId="77777777" w:rsidR="00B64B10" w:rsidRDefault="00B64B10" w:rsidP="007E1C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39DF5" w14:textId="097840EF" w:rsidR="00EC2967" w:rsidRDefault="00E3086B" w:rsidP="0057280C">
    <w:pPr>
      <w:pStyle w:val="Nagwek"/>
      <w:jc w:val="right"/>
    </w:pPr>
    <w:r w:rsidRPr="00651040">
      <w:rPr>
        <w:rFonts w:cs="Calibri"/>
        <w:noProof/>
        <w:color w:val="323E4F"/>
        <w:sz w:val="16"/>
        <w:szCs w:val="16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72CD5C1" wp14:editId="2A27CF8C">
              <wp:simplePos x="0" y="0"/>
              <wp:positionH relativeFrom="column">
                <wp:posOffset>1271905</wp:posOffset>
              </wp:positionH>
              <wp:positionV relativeFrom="paragraph">
                <wp:posOffset>-335279</wp:posOffset>
              </wp:positionV>
              <wp:extent cx="3638550" cy="685800"/>
              <wp:effectExtent l="0" t="0" r="0" b="0"/>
              <wp:wrapNone/>
              <wp:docPr id="30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38550" cy="685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1C8770" w14:textId="36A0A41A" w:rsidR="00EC2967" w:rsidRPr="00651040" w:rsidRDefault="00EC2967" w:rsidP="00EC2967">
                          <w:pPr>
                            <w:pStyle w:val="NormalnyWeb"/>
                            <w:jc w:val="center"/>
                            <w:rPr>
                              <w:rFonts w:ascii="Arial" w:hAnsi="Arial" w:cs="Arial"/>
                              <w:b/>
                              <w:color w:val="323E4F"/>
                              <w:sz w:val="20"/>
                              <w:szCs w:val="20"/>
                            </w:rPr>
                          </w:pPr>
                          <w:r w:rsidRPr="00651040">
                            <w:rPr>
                              <w:rFonts w:ascii="Arial" w:hAnsi="Arial" w:cs="Arial"/>
                              <w:b/>
                              <w:color w:val="323E4F"/>
                              <w:sz w:val="20"/>
                              <w:szCs w:val="20"/>
                            </w:rPr>
                            <w:t>Zakład Usług Komunalnych w Przygodzicach</w:t>
                          </w:r>
                          <w:r w:rsidRPr="00651040">
                            <w:rPr>
                              <w:rFonts w:ascii="Arial" w:hAnsi="Arial" w:cs="Arial"/>
                              <w:b/>
                              <w:color w:val="323E4F"/>
                              <w:sz w:val="20"/>
                              <w:szCs w:val="20"/>
                            </w:rPr>
                            <w:br/>
                            <w:t xml:space="preserve">ul. Szkolna 4, </w:t>
                          </w:r>
                          <w:r w:rsidRPr="00651040">
                            <w:rPr>
                              <w:rStyle w:val="Pogrubienie"/>
                              <w:rFonts w:ascii="Arial" w:hAnsi="Arial" w:cs="Arial"/>
                              <w:color w:val="323E4F"/>
                              <w:sz w:val="20"/>
                              <w:szCs w:val="20"/>
                            </w:rPr>
                            <w:t>63-421 Przygodzice</w:t>
                          </w:r>
                          <w:r w:rsidRPr="00651040">
                            <w:rPr>
                              <w:rStyle w:val="Pogrubienie"/>
                              <w:rFonts w:ascii="Arial" w:hAnsi="Arial" w:cs="Arial"/>
                              <w:color w:val="323E4F"/>
                              <w:sz w:val="20"/>
                              <w:szCs w:val="20"/>
                            </w:rPr>
                            <w:br/>
                          </w:r>
                          <w:r w:rsidRPr="00651040">
                            <w:rPr>
                              <w:rFonts w:ascii="Arial" w:hAnsi="Arial" w:cs="Arial"/>
                              <w:b/>
                              <w:color w:val="323E4F"/>
                              <w:sz w:val="20"/>
                              <w:szCs w:val="20"/>
                            </w:rPr>
                            <w:t>e-mail: zuk@przygodzice.pl   tel. 62 506 55 90</w:t>
                          </w:r>
                          <w:r w:rsidR="00E3086B" w:rsidRPr="00651040">
                            <w:rPr>
                              <w:rFonts w:ascii="Arial" w:hAnsi="Arial" w:cs="Arial"/>
                              <w:b/>
                              <w:color w:val="323E4F"/>
                              <w:sz w:val="20"/>
                              <w:szCs w:val="20"/>
                            </w:rPr>
                            <w:t xml:space="preserve"> www.zukprzygodzice.pl</w:t>
                          </w:r>
                        </w:p>
                        <w:p w14:paraId="18EFEC25" w14:textId="77777777" w:rsidR="00E3086B" w:rsidRPr="00651040" w:rsidRDefault="00E3086B" w:rsidP="00EC2967">
                          <w:pPr>
                            <w:pStyle w:val="NormalnyWeb"/>
                            <w:jc w:val="center"/>
                            <w:rPr>
                              <w:rFonts w:ascii="Arial" w:hAnsi="Arial" w:cs="Arial"/>
                              <w:b/>
                              <w:color w:val="323E4F"/>
                              <w:sz w:val="20"/>
                              <w:szCs w:val="20"/>
                            </w:rPr>
                          </w:pPr>
                        </w:p>
                        <w:p w14:paraId="25BE325D" w14:textId="77777777" w:rsidR="00E3086B" w:rsidRPr="00651040" w:rsidRDefault="00E3086B" w:rsidP="00EC2967">
                          <w:pPr>
                            <w:pStyle w:val="NormalnyWeb"/>
                            <w:jc w:val="center"/>
                            <w:rPr>
                              <w:rFonts w:ascii="Arial" w:hAnsi="Arial" w:cs="Arial"/>
                              <w:b/>
                              <w:color w:val="323E4F"/>
                              <w:sz w:val="20"/>
                              <w:szCs w:val="20"/>
                            </w:rPr>
                          </w:pPr>
                        </w:p>
                        <w:p w14:paraId="6284D670" w14:textId="77777777" w:rsidR="00EC2967" w:rsidRPr="00EC2967" w:rsidRDefault="00EC2967" w:rsidP="00EC2967">
                          <w:pPr>
                            <w:pStyle w:val="NormalnyWeb"/>
                            <w:rPr>
                              <w:rFonts w:ascii="Arial" w:hAnsi="Arial" w:cs="Arial"/>
                            </w:rPr>
                          </w:pPr>
                          <w:proofErr w:type="spellStart"/>
                          <w:r w:rsidRPr="00EC2967">
                            <w:rPr>
                              <w:rFonts w:ascii="Arial" w:hAnsi="Arial" w:cs="Arial"/>
                            </w:rPr>
                            <w:t>tel</w:t>
                          </w:r>
                          <w:proofErr w:type="spellEnd"/>
                          <w:r w:rsidRPr="00EC2967">
                            <w:rPr>
                              <w:rFonts w:ascii="Arial" w:hAnsi="Arial" w:cs="Arial"/>
                            </w:rPr>
                            <w:t>: 62 506 55 90</w:t>
                          </w:r>
                        </w:p>
                        <w:p w14:paraId="1D235F2E" w14:textId="77777777" w:rsidR="00EC2967" w:rsidRPr="00EC2967" w:rsidRDefault="00EC2967">
                          <w:pPr>
                            <w:rPr>
                              <w:rFonts w:ascii="Arial" w:hAnsi="Arial" w:cs="Arial"/>
                            </w:rPr>
                          </w:pPr>
                          <w:r w:rsidRPr="00EC2967">
                            <w:rPr>
                              <w:rFonts w:ascii="Arial" w:hAnsi="Arial" w:cs="Arial"/>
                            </w:rPr>
                            <w:br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2CD5C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100.15pt;margin-top:-26.4pt;width:286.5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" filled="f" stroked="f">
              <v:textbox>
                <w:txbxContent>
                  <w:p w14:paraId="751C8770" w14:textId="36A0A41A" w:rsidR="00EC2967" w:rsidRPr="00651040" w:rsidRDefault="00EC2967" w:rsidP="00EC2967">
                    <w:pPr>
                      <w:pStyle w:val="NormalnyWeb"/>
                      <w:jc w:val="center"/>
                      <w:rPr>
                        <w:rFonts w:ascii="Arial" w:hAnsi="Arial" w:cs="Arial"/>
                        <w:b/>
                        <w:color w:val="323E4F"/>
                        <w:sz w:val="20"/>
                        <w:szCs w:val="20"/>
                      </w:rPr>
                    </w:pPr>
                    <w:r w:rsidRPr="00651040">
                      <w:rPr>
                        <w:rFonts w:ascii="Arial" w:hAnsi="Arial" w:cs="Arial"/>
                        <w:b/>
                        <w:color w:val="323E4F"/>
                        <w:sz w:val="20"/>
                        <w:szCs w:val="20"/>
                      </w:rPr>
                      <w:t>Zakład Usług Komunalnych w Przygodzicach</w:t>
                    </w:r>
                    <w:r w:rsidRPr="00651040">
                      <w:rPr>
                        <w:rFonts w:ascii="Arial" w:hAnsi="Arial" w:cs="Arial"/>
                        <w:b/>
                        <w:color w:val="323E4F"/>
                        <w:sz w:val="20"/>
                        <w:szCs w:val="20"/>
                      </w:rPr>
                      <w:br/>
                      <w:t xml:space="preserve">ul. Szkolna 4, </w:t>
                    </w:r>
                    <w:r w:rsidRPr="00651040">
                      <w:rPr>
                        <w:rStyle w:val="Pogrubienie"/>
                        <w:rFonts w:ascii="Arial" w:hAnsi="Arial" w:cs="Arial"/>
                        <w:color w:val="323E4F"/>
                        <w:sz w:val="20"/>
                        <w:szCs w:val="20"/>
                      </w:rPr>
                      <w:t>63-421 Przygodzice</w:t>
                    </w:r>
                    <w:r w:rsidRPr="00651040">
                      <w:rPr>
                        <w:rStyle w:val="Pogrubienie"/>
                        <w:rFonts w:ascii="Arial" w:hAnsi="Arial" w:cs="Arial"/>
                        <w:color w:val="323E4F"/>
                        <w:sz w:val="20"/>
                        <w:szCs w:val="20"/>
                      </w:rPr>
                      <w:br/>
                    </w:r>
                    <w:r w:rsidRPr="00651040">
                      <w:rPr>
                        <w:rFonts w:ascii="Arial" w:hAnsi="Arial" w:cs="Arial"/>
                        <w:b/>
                        <w:color w:val="323E4F"/>
                        <w:sz w:val="20"/>
                        <w:szCs w:val="20"/>
                      </w:rPr>
                      <w:t>e-mail: zuk@przygodzice.pl   tel. 62 506 55 90</w:t>
                    </w:r>
                    <w:r w:rsidR="00E3086B" w:rsidRPr="00651040">
                      <w:rPr>
                        <w:rFonts w:ascii="Arial" w:hAnsi="Arial" w:cs="Arial"/>
                        <w:b/>
                        <w:color w:val="323E4F"/>
                        <w:sz w:val="20"/>
                        <w:szCs w:val="20"/>
                      </w:rPr>
                      <w:t xml:space="preserve"> www.zukprzygodzice.pl</w:t>
                    </w:r>
                  </w:p>
                  <w:p w14:paraId="18EFEC25" w14:textId="77777777" w:rsidR="00E3086B" w:rsidRPr="00651040" w:rsidRDefault="00E3086B" w:rsidP="00EC2967">
                    <w:pPr>
                      <w:pStyle w:val="NormalnyWeb"/>
                      <w:jc w:val="center"/>
                      <w:rPr>
                        <w:rFonts w:ascii="Arial" w:hAnsi="Arial" w:cs="Arial"/>
                        <w:b/>
                        <w:color w:val="323E4F"/>
                        <w:sz w:val="20"/>
                        <w:szCs w:val="20"/>
                      </w:rPr>
                    </w:pPr>
                  </w:p>
                  <w:p w14:paraId="25BE325D" w14:textId="77777777" w:rsidR="00E3086B" w:rsidRPr="00651040" w:rsidRDefault="00E3086B" w:rsidP="00EC2967">
                    <w:pPr>
                      <w:pStyle w:val="NormalnyWeb"/>
                      <w:jc w:val="center"/>
                      <w:rPr>
                        <w:rFonts w:ascii="Arial" w:hAnsi="Arial" w:cs="Arial"/>
                        <w:b/>
                        <w:color w:val="323E4F"/>
                        <w:sz w:val="20"/>
                        <w:szCs w:val="20"/>
                      </w:rPr>
                    </w:pPr>
                  </w:p>
                  <w:p w14:paraId="6284D670" w14:textId="77777777" w:rsidR="00EC2967" w:rsidRPr="00EC2967" w:rsidRDefault="00EC2967" w:rsidP="00EC2967">
                    <w:pPr>
                      <w:pStyle w:val="NormalnyWeb"/>
                      <w:rPr>
                        <w:rFonts w:ascii="Arial" w:hAnsi="Arial" w:cs="Arial"/>
                      </w:rPr>
                    </w:pPr>
                    <w:proofErr w:type="spellStart"/>
                    <w:r w:rsidRPr="00EC2967">
                      <w:rPr>
                        <w:rFonts w:ascii="Arial" w:hAnsi="Arial" w:cs="Arial"/>
                      </w:rPr>
                      <w:t>tel</w:t>
                    </w:r>
                    <w:proofErr w:type="spellEnd"/>
                    <w:r w:rsidRPr="00EC2967">
                      <w:rPr>
                        <w:rFonts w:ascii="Arial" w:hAnsi="Arial" w:cs="Arial"/>
                      </w:rPr>
                      <w:t>: 62 506 55 90</w:t>
                    </w:r>
                  </w:p>
                  <w:p w14:paraId="1D235F2E" w14:textId="77777777" w:rsidR="00EC2967" w:rsidRPr="00EC2967" w:rsidRDefault="00EC2967">
                    <w:pPr>
                      <w:rPr>
                        <w:rFonts w:ascii="Arial" w:hAnsi="Arial" w:cs="Arial"/>
                      </w:rPr>
                    </w:pPr>
                    <w:r w:rsidRPr="00EC2967">
                      <w:rPr>
                        <w:rFonts w:ascii="Arial" w:hAnsi="Arial" w:cs="Arial"/>
                      </w:rPr>
                      <w:br/>
                    </w:r>
                  </w:p>
                </w:txbxContent>
              </v:textbox>
            </v:shape>
          </w:pict>
        </mc:Fallback>
      </mc:AlternateContent>
    </w:r>
    <w:r w:rsidR="00B743CC">
      <w:rPr>
        <w:noProof/>
        <w:sz w:val="16"/>
        <w:szCs w:val="16"/>
        <w:lang w:eastAsia="pl-PL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F644F2F" wp14:editId="663E8721">
              <wp:simplePos x="0" y="0"/>
              <wp:positionH relativeFrom="column">
                <wp:posOffset>-461010</wp:posOffset>
              </wp:positionH>
              <wp:positionV relativeFrom="paragraph">
                <wp:posOffset>401955</wp:posOffset>
              </wp:positionV>
              <wp:extent cx="6623050" cy="0"/>
              <wp:effectExtent l="0" t="0" r="25400" b="19050"/>
              <wp:wrapNone/>
              <wp:docPr id="4" name="Łącznik prostoliniow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230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A615F9D" id="Łącznik prostoliniowy 4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6.3pt,31.65pt" to="485.2pt,3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" strokecolor="#4579b8 [3044]"/>
          </w:pict>
        </mc:Fallback>
      </mc:AlternateContent>
    </w:r>
    <w:r w:rsidR="00314310">
      <w:rPr>
        <w:noProof/>
        <w:sz w:val="16"/>
        <w:szCs w:val="16"/>
        <w:lang w:eastAsia="pl-PL"/>
      </w:rPr>
      <w:drawing>
        <wp:anchor distT="0" distB="0" distL="114300" distR="114300" simplePos="0" relativeHeight="251663360" behindDoc="1" locked="0" layoutInCell="1" allowOverlap="1" wp14:anchorId="07D2DAA7" wp14:editId="610F2463">
          <wp:simplePos x="0" y="0"/>
          <wp:positionH relativeFrom="column">
            <wp:posOffset>-461010</wp:posOffset>
          </wp:positionH>
          <wp:positionV relativeFrom="paragraph">
            <wp:posOffset>-210820</wp:posOffset>
          </wp:positionV>
          <wp:extent cx="1191895" cy="466725"/>
          <wp:effectExtent l="0" t="0" r="8255" b="9525"/>
          <wp:wrapTight wrapText="bothSides">
            <wp:wrapPolygon edited="0">
              <wp:start x="0" y="0"/>
              <wp:lineTo x="0" y="21159"/>
              <wp:lineTo x="21404" y="21159"/>
              <wp:lineTo x="21404" y="0"/>
              <wp:lineTo x="0" y="0"/>
            </wp:wrapPolygon>
          </wp:wrapTight>
          <wp:docPr id="1991684162" name="Obraz 19916841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UK_logo_25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1895" cy="466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E1883"/>
    <w:multiLevelType w:val="hybridMultilevel"/>
    <w:tmpl w:val="B516969E"/>
    <w:lvl w:ilvl="0" w:tplc="041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937A4D4A">
      <w:start w:val="1"/>
      <w:numFmt w:val="bullet"/>
      <w:lvlText w:val="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42A73C00"/>
    <w:multiLevelType w:val="hybridMultilevel"/>
    <w:tmpl w:val="69AEC7E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0FE5512"/>
    <w:multiLevelType w:val="hybridMultilevel"/>
    <w:tmpl w:val="E64445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2861519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8849070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45483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C3D"/>
    <w:rsid w:val="00105659"/>
    <w:rsid w:val="002311EB"/>
    <w:rsid w:val="00254AC6"/>
    <w:rsid w:val="002C5102"/>
    <w:rsid w:val="00314310"/>
    <w:rsid w:val="003F7203"/>
    <w:rsid w:val="00471FEC"/>
    <w:rsid w:val="004D263C"/>
    <w:rsid w:val="00537B6F"/>
    <w:rsid w:val="005616BD"/>
    <w:rsid w:val="005717A0"/>
    <w:rsid w:val="0057280C"/>
    <w:rsid w:val="00651040"/>
    <w:rsid w:val="00755780"/>
    <w:rsid w:val="007A729B"/>
    <w:rsid w:val="007B1BFA"/>
    <w:rsid w:val="007E1C3D"/>
    <w:rsid w:val="009143BC"/>
    <w:rsid w:val="009575F9"/>
    <w:rsid w:val="009D6A5B"/>
    <w:rsid w:val="00B64B10"/>
    <w:rsid w:val="00B743CC"/>
    <w:rsid w:val="00CA6FF8"/>
    <w:rsid w:val="00DB03D6"/>
    <w:rsid w:val="00E3086B"/>
    <w:rsid w:val="00E330D2"/>
    <w:rsid w:val="00E70643"/>
    <w:rsid w:val="00EC2967"/>
    <w:rsid w:val="00EF4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B202925"/>
  <w15:docId w15:val="{B6C41940-9159-4157-B1C1-DC0E22CC5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E1C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E1C3D"/>
  </w:style>
  <w:style w:type="paragraph" w:styleId="Stopka">
    <w:name w:val="footer"/>
    <w:basedOn w:val="Normalny"/>
    <w:link w:val="StopkaZnak"/>
    <w:uiPriority w:val="99"/>
    <w:unhideWhenUsed/>
    <w:rsid w:val="007E1C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E1C3D"/>
  </w:style>
  <w:style w:type="paragraph" w:styleId="Tekstdymka">
    <w:name w:val="Balloon Text"/>
    <w:basedOn w:val="Normalny"/>
    <w:link w:val="TekstdymkaZnak"/>
    <w:uiPriority w:val="99"/>
    <w:semiHidden/>
    <w:unhideWhenUsed/>
    <w:rsid w:val="007E1C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1C3D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7E1C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EC29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C2967"/>
    <w:rPr>
      <w:b/>
      <w:bCs/>
    </w:rPr>
  </w:style>
  <w:style w:type="character" w:styleId="Hipercze">
    <w:name w:val="Hyperlink"/>
    <w:basedOn w:val="Domylnaczcionkaakapitu"/>
    <w:uiPriority w:val="99"/>
    <w:unhideWhenUsed/>
    <w:rsid w:val="00EC296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533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612E79-9E82-45AC-93D4-65A619ECC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520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Matys</dc:creator>
  <cp:lastModifiedBy>Magdalena Jakubowska-Płóciennik</cp:lastModifiedBy>
  <cp:revision>7</cp:revision>
  <cp:lastPrinted>2026-03-27T10:59:00Z</cp:lastPrinted>
  <dcterms:created xsi:type="dcterms:W3CDTF">2022-02-18T11:52:00Z</dcterms:created>
  <dcterms:modified xsi:type="dcterms:W3CDTF">2026-03-27T11:01:00Z</dcterms:modified>
</cp:coreProperties>
</file>